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03B1E" w14:textId="5FDB83BB" w:rsidR="00E8687E" w:rsidRPr="00E8687E" w:rsidRDefault="00E8687E">
      <w:pPr>
        <w:rPr>
          <w:rFonts w:eastAsia="Times New Roman"/>
          <w:b/>
          <w:bCs/>
        </w:rPr>
      </w:pPr>
      <w:r w:rsidRPr="00E8687E">
        <w:rPr>
          <w:rFonts w:eastAsia="Times New Roman"/>
          <w:b/>
          <w:bCs/>
        </w:rPr>
        <w:t>URGENT MESSAGE from FirstEnergy Regarding Pole Attachments</w:t>
      </w:r>
    </w:p>
    <w:p w14:paraId="7A0B5CA6" w14:textId="77777777" w:rsidR="00E8687E" w:rsidRDefault="00E8687E">
      <w:pPr>
        <w:rPr>
          <w:rFonts w:eastAsia="Times New Roman"/>
        </w:rPr>
      </w:pPr>
    </w:p>
    <w:p w14:paraId="2549492C" w14:textId="3798C005" w:rsidR="0064430C" w:rsidRDefault="00E8687E">
      <w:r>
        <w:rPr>
          <w:rFonts w:eastAsia="Times New Roman"/>
        </w:rPr>
        <w:t>As utility pole attachments such as cameras, banners and flags continue to gain popularity in many of our communities, Ohio Edison reminds the public that a formal approval process must be followed to ensure utility pole attachments, like cameras, are safe and legal.</w:t>
      </w:r>
      <w:r>
        <w:rPr>
          <w:rFonts w:ascii="Segoe UI" w:eastAsia="Times New Roman" w:hAnsi="Segoe UI" w:cs="Segoe UI"/>
          <w:sz w:val="18"/>
          <w:szCs w:val="18"/>
        </w:rPr>
        <w:br/>
      </w:r>
      <w:r>
        <w:rPr>
          <w:rFonts w:eastAsia="Times New Roman"/>
        </w:rPr>
        <w:t> </w:t>
      </w:r>
      <w:r>
        <w:rPr>
          <w:rFonts w:ascii="Segoe UI" w:eastAsia="Times New Roman" w:hAnsi="Segoe UI" w:cs="Segoe UI"/>
          <w:sz w:val="18"/>
          <w:szCs w:val="18"/>
        </w:rPr>
        <w:br/>
      </w:r>
      <w:r>
        <w:rPr>
          <w:rFonts w:eastAsia="Times New Roman"/>
        </w:rPr>
        <w:t xml:space="preserve">Prior to attaching any object to Ohio Edison utility poles or equipment, the requestor must receive approval from the company to ensure the safety of residents and utility personnel.  FirstEnergy’s pole attachment guidelines can be found here: </w:t>
      </w:r>
      <w:hyperlink r:id="rId4" w:history="1">
        <w:r>
          <w:rPr>
            <w:rStyle w:val="Hyperlink"/>
            <w:rFonts w:eastAsia="Times New Roman"/>
            <w:color w:val="0563C1"/>
          </w:rPr>
          <w:t>Joint Use Policies (firstenergycorp.com)</w:t>
        </w:r>
      </w:hyperlink>
      <w:r>
        <w:rPr>
          <w:rFonts w:ascii="Segoe UI" w:eastAsia="Times New Roman" w:hAnsi="Segoe UI" w:cs="Segoe UI"/>
          <w:sz w:val="18"/>
          <w:szCs w:val="18"/>
        </w:rPr>
        <w:br/>
      </w:r>
      <w:r>
        <w:rPr>
          <w:rFonts w:eastAsia="Times New Roman"/>
        </w:rPr>
        <w:t> </w:t>
      </w:r>
      <w:r>
        <w:rPr>
          <w:rFonts w:ascii="Segoe UI" w:eastAsia="Times New Roman" w:hAnsi="Segoe UI" w:cs="Segoe UI"/>
          <w:sz w:val="18"/>
          <w:szCs w:val="18"/>
        </w:rPr>
        <w:br/>
      </w:r>
      <w:r>
        <w:rPr>
          <w:rFonts w:eastAsia="Times New Roman"/>
        </w:rPr>
        <w:t>Additionally, prior to connecting a device to Ohio Edison power lines, the requestor MUST apply for electric service for each specific location.  Failure to do so creates major safety concerns and often results in accidental theft of electricity.  Only Ohio Edison is authorized to perform work on its equipment for new service connection. </w:t>
      </w:r>
      <w:r>
        <w:rPr>
          <w:rFonts w:ascii="Segoe UI" w:eastAsia="Times New Roman" w:hAnsi="Segoe UI" w:cs="Segoe UI"/>
          <w:sz w:val="18"/>
          <w:szCs w:val="18"/>
        </w:rPr>
        <w:br/>
      </w:r>
      <w:r>
        <w:rPr>
          <w:rFonts w:eastAsia="Times New Roman"/>
        </w:rPr>
        <w:t> </w:t>
      </w:r>
      <w:r>
        <w:rPr>
          <w:rFonts w:ascii="Segoe UI" w:eastAsia="Times New Roman" w:hAnsi="Segoe UI" w:cs="Segoe UI"/>
          <w:sz w:val="18"/>
          <w:szCs w:val="18"/>
        </w:rPr>
        <w:br/>
      </w:r>
      <w:r>
        <w:rPr>
          <w:rFonts w:eastAsia="Times New Roman"/>
        </w:rPr>
        <w:t>Entities interested in any attachments to Ohio Edison owned poles or equipment and/or establishing electric service for a device are encouraged to contact their Regional External Affairs representative to learn more or get the process started.</w:t>
      </w:r>
      <w:r>
        <w:rPr>
          <w:rFonts w:ascii="Segoe UI" w:eastAsia="Times New Roman" w:hAnsi="Segoe UI" w:cs="Segoe UI"/>
          <w:sz w:val="18"/>
          <w:szCs w:val="18"/>
        </w:rPr>
        <w:br/>
      </w:r>
      <w:r>
        <w:rPr>
          <w:rFonts w:eastAsia="Times New Roman"/>
        </w:rPr>
        <w:t> </w:t>
      </w:r>
      <w:r>
        <w:rPr>
          <w:rFonts w:ascii="Segoe UI" w:eastAsia="Times New Roman" w:hAnsi="Segoe UI" w:cs="Segoe UI"/>
          <w:sz w:val="18"/>
          <w:szCs w:val="18"/>
        </w:rPr>
        <w:br/>
      </w:r>
      <w:r>
        <w:rPr>
          <w:rFonts w:eastAsia="Times New Roman"/>
        </w:rPr>
        <w:t>Safety is our top priority, and we look forward to continuing to work together to make our communities stronger and our customers lives brighter!</w:t>
      </w:r>
      <w:r>
        <w:rPr>
          <w:rFonts w:ascii="Segoe UI" w:eastAsia="Times New Roman" w:hAnsi="Segoe UI" w:cs="Segoe UI"/>
          <w:sz w:val="18"/>
          <w:szCs w:val="18"/>
        </w:rPr>
        <w:br/>
      </w:r>
    </w:p>
    <w:sectPr w:rsidR="00644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87E"/>
    <w:rsid w:val="0064430C"/>
    <w:rsid w:val="00E8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C5FE"/>
  <w15:chartTrackingRefBased/>
  <w15:docId w15:val="{57332CE9-E868-4FE7-83E0-E989BCCD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68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irstenergycorp.com/help/joint-use-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2022-06-09T16:35:00Z</dcterms:created>
  <dcterms:modified xsi:type="dcterms:W3CDTF">2022-06-09T16:36:00Z</dcterms:modified>
</cp:coreProperties>
</file>